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</w:rPr>
      </w:pPr>
    </w:p>
    <w:p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货物采购技术协议</w:t>
      </w:r>
    </w:p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宋体" w:hAnsi="宋体"/>
          <w:sz w:val="44"/>
        </w:rPr>
      </w:pPr>
    </w:p>
    <w:p>
      <w:pPr>
        <w:jc w:val="center"/>
        <w:rPr>
          <w:rFonts w:hint="eastAsia" w:ascii="宋体" w:hAnsi="宋体"/>
          <w:sz w:val="44"/>
        </w:rPr>
      </w:pPr>
    </w:p>
    <w:p>
      <w:pPr>
        <w:spacing w:line="480" w:lineRule="auto"/>
        <w:rPr>
          <w:rFonts w:eastAsia="Calibri"/>
          <w:b/>
          <w:bCs/>
          <w:sz w:val="24"/>
        </w:rPr>
      </w:pPr>
      <w:r>
        <w:rPr>
          <w:rFonts w:ascii="宋体" w:hAnsi="宋体"/>
          <w:sz w:val="32"/>
        </w:rPr>
        <w:t xml:space="preserve">     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hint="eastAsia" w:eastAsia="Calibri"/>
          <w:b/>
          <w:bCs/>
          <w:sz w:val="24"/>
        </w:rPr>
        <w:t>甲方： 北京科技大学（以下简称“甲方”）</w:t>
      </w:r>
    </w:p>
    <w:p>
      <w:pPr>
        <w:spacing w:line="480" w:lineRule="auto"/>
        <w:ind w:firstLine="1440" w:firstLineChars="600"/>
        <w:rPr>
          <w:rFonts w:eastAsia="Calibri"/>
          <w:sz w:val="24"/>
        </w:rPr>
      </w:pPr>
      <w:r>
        <w:rPr>
          <w:rFonts w:hint="eastAsia" w:eastAsia="Calibri"/>
          <w:sz w:val="24"/>
        </w:rPr>
        <w:t xml:space="preserve">地址： </w:t>
      </w:r>
      <w:r>
        <w:rPr>
          <w:rFonts w:eastAsia="Calibri" w:cs="Arial"/>
          <w:sz w:val="24"/>
        </w:rPr>
        <w:t>北京市</w:t>
      </w:r>
      <w:r>
        <w:rPr>
          <w:rFonts w:hint="eastAsia" w:eastAsia="Calibri" w:cs="Arial"/>
          <w:sz w:val="24"/>
        </w:rPr>
        <w:t>海淀区学院路30号</w:t>
      </w:r>
    </w:p>
    <w:p>
      <w:pPr>
        <w:spacing w:line="480" w:lineRule="auto"/>
        <w:ind w:firstLine="1440" w:firstLineChars="600"/>
        <w:rPr>
          <w:rFonts w:eastAsia="Calibri"/>
          <w:sz w:val="24"/>
        </w:rPr>
      </w:pPr>
      <w:r>
        <w:rPr>
          <w:rFonts w:hint="eastAsia" w:eastAsia="Calibri"/>
          <w:sz w:val="24"/>
        </w:rPr>
        <w:t>联系人：</w:t>
      </w:r>
    </w:p>
    <w:p>
      <w:pPr>
        <w:spacing w:line="480" w:lineRule="auto"/>
        <w:ind w:firstLine="1440" w:firstLineChars="600"/>
        <w:rPr>
          <w:rFonts w:eastAsia="Calibri"/>
          <w:sz w:val="24"/>
        </w:rPr>
      </w:pPr>
      <w:r>
        <w:rPr>
          <w:rFonts w:hint="eastAsia" w:eastAsia="Calibri"/>
          <w:sz w:val="24"/>
        </w:rPr>
        <w:t>联系电话：</w:t>
      </w:r>
    </w:p>
    <w:p>
      <w:pPr>
        <w:spacing w:line="480" w:lineRule="auto"/>
        <w:rPr>
          <w:rFonts w:hint="eastAsia" w:ascii="宋体" w:hAnsi="宋体"/>
          <w:sz w:val="32"/>
          <w:szCs w:val="32"/>
        </w:rPr>
      </w:pPr>
    </w:p>
    <w:p>
      <w:pPr>
        <w:spacing w:line="480" w:lineRule="auto"/>
        <w:rPr>
          <w:rFonts w:eastAsia="Calibri"/>
          <w:b/>
          <w:bCs/>
          <w:sz w:val="24"/>
        </w:rPr>
      </w:pPr>
      <w:r>
        <w:rPr>
          <w:rFonts w:ascii="宋体" w:hAnsi="宋体"/>
          <w:sz w:val="32"/>
          <w:szCs w:val="32"/>
        </w:rPr>
        <w:t xml:space="preserve">      </w:t>
      </w:r>
      <w:r>
        <w:rPr>
          <w:rFonts w:hint="eastAsia"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eastAsia="Calibri"/>
          <w:b/>
          <w:bCs/>
          <w:sz w:val="24"/>
        </w:rPr>
        <w:t>乙方：</w:t>
      </w:r>
    </w:p>
    <w:p>
      <w:pPr>
        <w:spacing w:line="480" w:lineRule="auto"/>
        <w:ind w:firstLine="1440" w:firstLineChars="600"/>
        <w:rPr>
          <w:rFonts w:eastAsia="Calibri"/>
          <w:b/>
          <w:bCs/>
          <w:sz w:val="24"/>
        </w:rPr>
      </w:pPr>
      <w:r>
        <w:rPr>
          <w:rFonts w:hint="eastAsia" w:eastAsia="Calibri"/>
          <w:sz w:val="24"/>
        </w:rPr>
        <w:t>地址：</w:t>
      </w:r>
      <w:r>
        <w:rPr>
          <w:rFonts w:eastAsia="Calibri"/>
          <w:b/>
          <w:bCs/>
          <w:sz w:val="24"/>
        </w:rPr>
        <w:t xml:space="preserve"> </w:t>
      </w:r>
    </w:p>
    <w:p>
      <w:pPr>
        <w:spacing w:line="480" w:lineRule="auto"/>
        <w:ind w:firstLine="1440" w:firstLineChars="600"/>
        <w:rPr>
          <w:rFonts w:eastAsia="Calibri"/>
          <w:sz w:val="24"/>
        </w:rPr>
      </w:pPr>
      <w:r>
        <w:rPr>
          <w:rFonts w:hint="eastAsia" w:eastAsia="Calibri"/>
          <w:sz w:val="24"/>
        </w:rPr>
        <w:t>联系人：</w:t>
      </w:r>
    </w:p>
    <w:p>
      <w:pPr>
        <w:spacing w:line="480" w:lineRule="auto"/>
        <w:ind w:firstLine="1440" w:firstLineChars="600"/>
        <w:rPr>
          <w:rFonts w:hint="eastAsia"/>
          <w:sz w:val="24"/>
        </w:rPr>
      </w:pPr>
      <w:r>
        <w:rPr>
          <w:rFonts w:hint="eastAsia" w:eastAsia="Calibri"/>
          <w:sz w:val="24"/>
        </w:rPr>
        <w:t>联系电话：</w:t>
      </w:r>
    </w:p>
    <w:p>
      <w:pPr>
        <w:rPr>
          <w:rFonts w:hint="eastAsia" w:ascii="宋体" w:hAnsi="宋体"/>
          <w:sz w:val="32"/>
        </w:rPr>
      </w:pPr>
      <w:r>
        <w:rPr>
          <w:rFonts w:ascii="宋体" w:hAnsi="宋体"/>
          <w:sz w:val="32"/>
        </w:rPr>
        <w:t xml:space="preserve">   </w:t>
      </w:r>
    </w:p>
    <w:p>
      <w:pPr>
        <w:rPr>
          <w:rFonts w:hint="eastAsia" w:ascii="宋体" w:hAnsi="宋体"/>
          <w:sz w:val="32"/>
        </w:rPr>
      </w:pPr>
    </w:p>
    <w:p>
      <w:pPr>
        <w:jc w:val="center"/>
        <w:rPr>
          <w:rFonts w:ascii="宋体" w:hAnsi="宋体"/>
          <w:sz w:val="32"/>
          <w:szCs w:val="32"/>
        </w:rPr>
        <w:sectPr>
          <w:footerReference r:id="rId3" w:type="default"/>
          <w:pgSz w:w="11906" w:h="16838"/>
          <w:pgMar w:top="1304" w:right="1134" w:bottom="1134" w:left="107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32"/>
          <w:szCs w:val="32"/>
        </w:rPr>
        <w:t>20</w:t>
      </w:r>
      <w:r>
        <w:rPr>
          <w:rFonts w:ascii="宋体" w:hAnsi="宋体"/>
          <w:sz w:val="32"/>
          <w:szCs w:val="32"/>
        </w:rPr>
        <w:t>2X</w:t>
      </w:r>
      <w:r>
        <w:rPr>
          <w:rFonts w:hint="eastAsia" w:ascii="宋体" w:hAnsi="宋体"/>
          <w:sz w:val="32"/>
          <w:szCs w:val="32"/>
        </w:rPr>
        <w:t>年XX月 XX 日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ind w:firstLine="700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北京科技大学（以下简称甲方）与</w:t>
      </w:r>
      <w:r>
        <w:rPr>
          <w:rFonts w:hint="eastAsia" w:ascii="仿宋" w:hAnsi="仿宋" w:eastAsia="仿宋"/>
          <w:color w:val="FF0000"/>
          <w:sz w:val="28"/>
          <w:szCs w:val="28"/>
        </w:rPr>
        <w:t>XX</w:t>
      </w:r>
      <w:r>
        <w:rPr>
          <w:rFonts w:ascii="仿宋" w:hAnsi="仿宋" w:eastAsia="仿宋"/>
          <w:color w:val="FF0000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（以下简称乙方）就购买</w:t>
      </w:r>
      <w:r>
        <w:rPr>
          <w:rFonts w:hint="eastAsia" w:ascii="仿宋" w:hAnsi="仿宋" w:eastAsia="仿宋"/>
          <w:color w:val="FF0000"/>
          <w:sz w:val="28"/>
          <w:szCs w:val="28"/>
        </w:rPr>
        <w:t>XX</w:t>
      </w:r>
      <w:r>
        <w:rPr>
          <w:rFonts w:ascii="仿宋" w:hAnsi="仿宋" w:eastAsia="仿宋"/>
          <w:color w:val="FF0000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事项，达成技术协议如下：</w:t>
      </w:r>
    </w:p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一、仪器配置</w:t>
      </w:r>
    </w:p>
    <w:tbl>
      <w:tblPr>
        <w:tblStyle w:val="8"/>
        <w:tblW w:w="100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42"/>
        <w:gridCol w:w="709"/>
        <w:gridCol w:w="1559"/>
        <w:gridCol w:w="1560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9" w:hRule="atLeast"/>
          <w:tblHeader/>
        </w:trPr>
        <w:tc>
          <w:tcPr>
            <w:tcW w:w="212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设备名称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  <w:r>
              <w:rPr>
                <w:rFonts w:ascii="仿宋" w:hAnsi="仿宋" w:eastAsia="仿宋"/>
                <w:sz w:val="24"/>
              </w:rPr>
              <w:t>型号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制造商名称/原产地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</w:trPr>
        <w:tc>
          <w:tcPr>
            <w:tcW w:w="2127" w:type="dxa"/>
            <w:noWrap w:val="0"/>
            <w:vAlign w:val="center"/>
          </w:tcPr>
          <w:p>
            <w:pPr>
              <w:tabs>
                <w:tab w:val="left" w:pos="4678"/>
              </w:tabs>
              <w:spacing w:line="360" w:lineRule="auto"/>
              <w:ind w:left="-108" w:right="-108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tabs>
                <w:tab w:val="left" w:pos="4678"/>
              </w:tabs>
              <w:spacing w:line="360" w:lineRule="auto"/>
              <w:ind w:left="-108" w:right="-108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ind w:left="394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ind w:left="394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3" w:hRule="atLeast"/>
        </w:trPr>
        <w:tc>
          <w:tcPr>
            <w:tcW w:w="2127" w:type="dxa"/>
            <w:noWrap w:val="0"/>
            <w:vAlign w:val="center"/>
          </w:tcPr>
          <w:p>
            <w:pPr>
              <w:tabs>
                <w:tab w:val="left" w:pos="4678"/>
              </w:tabs>
              <w:spacing w:line="360" w:lineRule="auto"/>
              <w:ind w:left="-108" w:right="-108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备注：</w:t>
            </w:r>
          </w:p>
        </w:tc>
        <w:tc>
          <w:tcPr>
            <w:tcW w:w="7927" w:type="dxa"/>
            <w:gridSpan w:val="5"/>
            <w:noWrap w:val="0"/>
            <w:vAlign w:val="center"/>
          </w:tcPr>
          <w:p>
            <w:pPr>
              <w:spacing w:before="240" w:line="360" w:lineRule="auto"/>
              <w:rPr>
                <w:rFonts w:hint="eastAsia"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报价包含：</w:t>
            </w:r>
            <w:r>
              <w:rPr>
                <w:rFonts w:ascii="仿宋" w:hAnsi="仿宋" w:eastAsia="仿宋"/>
                <w:color w:val="FF0000"/>
                <w:sz w:val="28"/>
              </w:rPr>
              <w:t>（</w:t>
            </w:r>
            <w:r>
              <w:rPr>
                <w:rFonts w:ascii="仿宋" w:hAnsi="仿宋" w:eastAsia="仿宋"/>
                <w:b/>
                <w:color w:val="C00000"/>
                <w:sz w:val="28"/>
              </w:rPr>
              <w:t>标明价格包含哪些费用</w:t>
            </w:r>
            <w:r>
              <w:rPr>
                <w:rFonts w:hint="eastAsia" w:ascii="仿宋" w:hAnsi="仿宋" w:eastAsia="仿宋"/>
                <w:b/>
                <w:color w:val="C00000"/>
                <w:sz w:val="28"/>
              </w:rPr>
              <w:t xml:space="preserve"> 、哪些费用不包含，比如</w:t>
            </w:r>
            <w:r>
              <w:rPr>
                <w:rFonts w:ascii="仿宋" w:hAnsi="仿宋" w:eastAsia="仿宋"/>
                <w:b/>
                <w:color w:val="C00000"/>
                <w:sz w:val="28"/>
              </w:rPr>
              <w:t>包含设备费、外贸代理费、清关费、运杂保险等货到采购方指定地点的所有费用，</w:t>
            </w:r>
            <w:r>
              <w:rPr>
                <w:rFonts w:hint="eastAsia" w:ascii="仿宋" w:hAnsi="仿宋" w:eastAsia="仿宋"/>
                <w:b/>
                <w:color w:val="C00000"/>
                <w:sz w:val="28"/>
              </w:rPr>
              <w:t>招标项目以招标文件中规定为准</w:t>
            </w:r>
            <w:r>
              <w:rPr>
                <w:rFonts w:hint="eastAsia" w:ascii="仿宋" w:hAnsi="仿宋" w:eastAsia="仿宋"/>
                <w:color w:val="FF0000"/>
                <w:sz w:val="28"/>
              </w:rPr>
              <w:t>）</w:t>
            </w:r>
          </w:p>
        </w:tc>
      </w:tr>
    </w:tbl>
    <w:p>
      <w:pPr>
        <w:spacing w:line="360" w:lineRule="auto"/>
        <w:jc w:val="left"/>
        <w:rPr>
          <w:rFonts w:hint="eastAsia" w:eastAsia="仿宋"/>
          <w:b/>
          <w:color w:val="C00000"/>
          <w:sz w:val="28"/>
        </w:rPr>
      </w:pPr>
      <w:r>
        <w:rPr>
          <w:rFonts w:hint="eastAsia" w:eastAsia="仿宋"/>
          <w:b/>
          <w:color w:val="C00000"/>
          <w:sz w:val="28"/>
        </w:rPr>
        <w:t>（</w:t>
      </w:r>
      <w:r>
        <w:rPr>
          <w:rFonts w:eastAsia="仿宋"/>
          <w:b/>
          <w:color w:val="C00000"/>
          <w:sz w:val="28"/>
        </w:rPr>
        <w:t>具体配置清单</w:t>
      </w:r>
      <w:bookmarkStart w:id="0" w:name="_GoBack"/>
      <w:bookmarkEnd w:id="0"/>
      <w:r>
        <w:rPr>
          <w:rFonts w:hint="eastAsia" w:eastAsia="仿宋"/>
          <w:b/>
          <w:color w:val="C00000"/>
          <w:sz w:val="28"/>
        </w:rPr>
        <w:t>可附页）</w:t>
      </w:r>
    </w:p>
    <w:p>
      <w:pPr>
        <w:spacing w:line="360" w:lineRule="auto"/>
        <w:jc w:val="left"/>
        <w:rPr>
          <w:rFonts w:eastAsia="仿宋"/>
          <w:b/>
          <w:sz w:val="28"/>
        </w:rPr>
      </w:pPr>
      <w:r>
        <w:rPr>
          <w:rFonts w:hint="eastAsia" w:eastAsia="仿宋"/>
          <w:b/>
          <w:sz w:val="28"/>
        </w:rPr>
        <w:t>二、付款方式</w:t>
      </w:r>
      <w:r>
        <w:rPr>
          <w:rFonts w:eastAsia="仿宋"/>
          <w:b/>
          <w:sz w:val="28"/>
        </w:rPr>
        <w:t>：</w:t>
      </w:r>
    </w:p>
    <w:p>
      <w:pPr>
        <w:spacing w:line="360" w:lineRule="auto"/>
        <w:jc w:val="left"/>
        <w:rPr>
          <w:rFonts w:hint="eastAsia" w:eastAsia="仿宋"/>
          <w:b/>
          <w:color w:val="C00000"/>
          <w:sz w:val="28"/>
        </w:rPr>
      </w:pPr>
      <w:r>
        <w:rPr>
          <w:rFonts w:hint="eastAsia" w:eastAsia="仿宋"/>
          <w:b/>
          <w:color w:val="C00000"/>
          <w:sz w:val="28"/>
        </w:rPr>
        <w:t>（信用证或电汇方式，至少预留10%尾款待货物验收合格后支付；招标采购项目</w:t>
      </w:r>
      <w:r>
        <w:rPr>
          <w:rFonts w:hint="eastAsia" w:ascii="仿宋" w:hAnsi="仿宋" w:eastAsia="仿宋"/>
          <w:b/>
          <w:color w:val="C00000"/>
          <w:sz w:val="28"/>
        </w:rPr>
        <w:t>以招标文件中规定为准</w:t>
      </w:r>
      <w:r>
        <w:rPr>
          <w:rFonts w:hint="eastAsia" w:eastAsia="仿宋"/>
          <w:b/>
          <w:color w:val="C00000"/>
          <w:sz w:val="28"/>
        </w:rPr>
        <w:t>）</w:t>
      </w:r>
    </w:p>
    <w:p>
      <w:pPr>
        <w:spacing w:line="360" w:lineRule="auto"/>
        <w:jc w:val="left"/>
        <w:rPr>
          <w:rFonts w:eastAsia="仿宋"/>
          <w:b/>
          <w:sz w:val="28"/>
        </w:rPr>
      </w:pPr>
      <w:r>
        <w:rPr>
          <w:rFonts w:eastAsia="仿宋"/>
          <w:b/>
          <w:sz w:val="28"/>
        </w:rPr>
        <w:t>三、</w:t>
      </w:r>
      <w:r>
        <w:rPr>
          <w:rFonts w:hint="eastAsia" w:eastAsia="仿宋"/>
          <w:b/>
          <w:sz w:val="28"/>
        </w:rPr>
        <w:t>货物交货期：</w:t>
      </w:r>
    </w:p>
    <w:p>
      <w:pPr>
        <w:spacing w:line="360" w:lineRule="auto"/>
        <w:jc w:val="left"/>
        <w:rPr>
          <w:rFonts w:hint="eastAsia" w:eastAsia="仿宋"/>
          <w:b/>
          <w:sz w:val="28"/>
        </w:rPr>
      </w:pPr>
    </w:p>
    <w:p>
      <w:pPr>
        <w:spacing w:line="360" w:lineRule="auto"/>
        <w:jc w:val="left"/>
        <w:rPr>
          <w:rFonts w:eastAsia="仿宋"/>
          <w:b/>
          <w:sz w:val="28"/>
        </w:rPr>
      </w:pPr>
      <w:r>
        <w:rPr>
          <w:rFonts w:eastAsia="仿宋"/>
          <w:b/>
          <w:sz w:val="28"/>
        </w:rPr>
        <w:t>四、</w:t>
      </w:r>
      <w:r>
        <w:rPr>
          <w:rFonts w:hint="eastAsia" w:eastAsia="仿宋"/>
          <w:b/>
          <w:sz w:val="28"/>
        </w:rPr>
        <w:t>收货地址：</w:t>
      </w:r>
    </w:p>
    <w:p>
      <w:pPr>
        <w:spacing w:line="360" w:lineRule="auto"/>
        <w:jc w:val="left"/>
        <w:rPr>
          <w:rFonts w:hint="eastAsia" w:eastAsia="仿宋"/>
          <w:b/>
          <w:sz w:val="28"/>
        </w:rPr>
      </w:pPr>
    </w:p>
    <w:p>
      <w:pPr>
        <w:spacing w:line="360" w:lineRule="auto"/>
        <w:jc w:val="left"/>
        <w:rPr>
          <w:rFonts w:hint="eastAsia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eastAsia="仿宋"/>
          <w:b/>
          <w:sz w:val="28"/>
        </w:rPr>
        <w:t>乙方授权</w:t>
      </w:r>
      <w:r>
        <w:rPr>
          <w:rFonts w:hint="eastAsia" w:eastAsia="仿宋"/>
          <w:b/>
          <w:color w:val="C00000"/>
          <w:sz w:val="28"/>
        </w:rPr>
        <w:t>XXX公司</w:t>
      </w:r>
      <w:r>
        <w:rPr>
          <w:rFonts w:hint="eastAsia" w:eastAsia="仿宋"/>
          <w:b/>
          <w:sz w:val="28"/>
        </w:rPr>
        <w:t>与学校外贸代理公司签订外贸合同并履行合同义务。如合同执行过程中出现违规或者违约行为，乙方承担连带责任，与</w:t>
      </w:r>
      <w:r>
        <w:rPr>
          <w:rFonts w:hint="eastAsia" w:eastAsia="仿宋"/>
          <w:b/>
          <w:color w:val="C00000"/>
          <w:sz w:val="28"/>
        </w:rPr>
        <w:t>XXX公司</w:t>
      </w:r>
      <w:r>
        <w:rPr>
          <w:rFonts w:hint="eastAsia" w:eastAsia="仿宋"/>
          <w:b/>
          <w:sz w:val="28"/>
        </w:rPr>
        <w:t>共同负责赔偿所造成的一切损失。</w:t>
      </w: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六、技术参数（</w:t>
      </w:r>
      <w:r>
        <w:rPr>
          <w:rFonts w:hint="eastAsia" w:ascii="仿宋" w:hAnsi="仿宋" w:eastAsia="仿宋"/>
          <w:b/>
          <w:color w:val="C00000"/>
          <w:sz w:val="28"/>
          <w:szCs w:val="28"/>
        </w:rPr>
        <w:t>可另附页）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七、质量保证及售后服务（</w:t>
      </w:r>
      <w:r>
        <w:rPr>
          <w:rFonts w:hint="eastAsia" w:ascii="仿宋" w:hAnsi="仿宋" w:eastAsia="仿宋"/>
          <w:b/>
          <w:color w:val="C00000"/>
          <w:sz w:val="28"/>
          <w:szCs w:val="28"/>
        </w:rPr>
        <w:t>可另附页）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违约责任</w:t>
      </w:r>
    </w:p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以外贸合同中规定为准。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其他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1.协议一式</w:t>
      </w:r>
      <w:r>
        <w:rPr>
          <w:rFonts w:hint="eastAsia" w:ascii="仿宋" w:hAnsi="仿宋" w:eastAsia="仿宋"/>
          <w:sz w:val="28"/>
        </w:rPr>
        <w:t>四</w:t>
      </w:r>
      <w:r>
        <w:rPr>
          <w:rFonts w:ascii="仿宋" w:hAnsi="仿宋" w:eastAsia="仿宋"/>
          <w:sz w:val="28"/>
        </w:rPr>
        <w:t>份，甲方持</w:t>
      </w:r>
      <w:r>
        <w:rPr>
          <w:rFonts w:hint="eastAsia" w:ascii="仿宋" w:hAnsi="仿宋" w:eastAsia="仿宋"/>
          <w:sz w:val="28"/>
        </w:rPr>
        <w:t>三</w:t>
      </w:r>
      <w:r>
        <w:rPr>
          <w:rFonts w:ascii="仿宋" w:hAnsi="仿宋" w:eastAsia="仿宋"/>
          <w:sz w:val="28"/>
        </w:rPr>
        <w:t>份，乙方持一份</w:t>
      </w:r>
      <w:r>
        <w:rPr>
          <w:rFonts w:hint="eastAsia" w:ascii="仿宋" w:hAnsi="仿宋" w:eastAsia="仿宋"/>
          <w:sz w:val="28"/>
        </w:rPr>
        <w:t>，具有同等法律效力</w:t>
      </w:r>
      <w:r>
        <w:rPr>
          <w:rFonts w:ascii="仿宋" w:hAnsi="仿宋" w:eastAsia="仿宋"/>
          <w:sz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2.甲乙</w:t>
      </w:r>
      <w:r>
        <w:rPr>
          <w:rFonts w:hint="eastAsia" w:ascii="仿宋" w:hAnsi="仿宋" w:eastAsia="仿宋"/>
          <w:sz w:val="28"/>
        </w:rPr>
        <w:t xml:space="preserve">双方如有违约事项，按《中华人民共和国民法典》等相关法律法规和国际 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贸易惯例执行。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3.</w:t>
      </w:r>
      <w:r>
        <w:rPr>
          <w:rFonts w:hint="eastAsia" w:ascii="仿宋" w:hAnsi="仿宋" w:eastAsia="仿宋"/>
          <w:sz w:val="28"/>
        </w:rPr>
        <w:t>本协议附件及补充协议（如有的话）作为外贸合同的有效组成部分，具有</w:t>
      </w:r>
    </w:p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同等法律效力。</w:t>
      </w:r>
    </w:p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4.</w:t>
      </w:r>
      <w:r>
        <w:rPr>
          <w:rFonts w:hint="eastAsia" w:ascii="仿宋" w:hAnsi="仿宋" w:eastAsia="仿宋"/>
          <w:sz w:val="28"/>
        </w:rPr>
        <w:t>争议解决方式：友好协商。协商不成的，选择第【  】 种方式解决：</w:t>
      </w:r>
    </w:p>
    <w:p>
      <w:pPr>
        <w:numPr>
          <w:ilvl w:val="0"/>
          <w:numId w:val="2"/>
        </w:numPr>
        <w:spacing w:line="360" w:lineRule="auto"/>
        <w:ind w:left="0" w:firstLine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在</w:t>
      </w:r>
      <w:r>
        <w:rPr>
          <w:rFonts w:hint="eastAsia" w:ascii="仿宋" w:hAnsi="仿宋" w:eastAsia="仿宋"/>
          <w:sz w:val="28"/>
          <w:u w:val="single"/>
        </w:rPr>
        <w:t xml:space="preserve"> 甲方所在地 </w:t>
      </w:r>
      <w:r>
        <w:rPr>
          <w:rFonts w:hint="eastAsia" w:ascii="仿宋" w:hAnsi="仿宋" w:eastAsia="仿宋"/>
          <w:sz w:val="28"/>
        </w:rPr>
        <w:t xml:space="preserve"> 人民法院起诉解决；</w:t>
      </w:r>
    </w:p>
    <w:p>
      <w:pPr>
        <w:numPr>
          <w:ilvl w:val="0"/>
          <w:numId w:val="2"/>
        </w:numPr>
        <w:spacing w:line="360" w:lineRule="auto"/>
        <w:ind w:left="0" w:firstLine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向 </w:t>
      </w:r>
      <w:r>
        <w:rPr>
          <w:rFonts w:hint="eastAsia" w:ascii="仿宋" w:hAnsi="仿宋" w:eastAsia="仿宋"/>
          <w:sz w:val="28"/>
          <w:u w:val="single"/>
        </w:rPr>
        <w:t xml:space="preserve">北京仲裁委员会 </w:t>
      </w:r>
      <w:r>
        <w:rPr>
          <w:rFonts w:hint="eastAsia" w:ascii="仿宋" w:hAnsi="仿宋" w:eastAsia="仿宋"/>
          <w:sz w:val="28"/>
        </w:rPr>
        <w:t xml:space="preserve"> 提起仲裁解决。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5.</w:t>
      </w:r>
      <w:r>
        <w:rPr>
          <w:rFonts w:hint="eastAsia" w:ascii="仿宋" w:hAnsi="仿宋" w:eastAsia="仿宋"/>
          <w:sz w:val="28"/>
        </w:rPr>
        <w:t>本协议未尽事宜，由甲乙双方友好协商解决并签订书面补充协议。补充协议为本协议的组成部分，对双方均具有约束力。</w:t>
      </w:r>
    </w:p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6.</w:t>
      </w:r>
      <w:r>
        <w:rPr>
          <w:rFonts w:hint="eastAsia" w:ascii="仿宋" w:hAnsi="仿宋" w:eastAsia="仿宋"/>
          <w:sz w:val="28"/>
        </w:rPr>
        <w:t>本协议甲乙双方签字（中文名，签字笔签写）并盖章后生效。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7.各方关于本协议履行及相关事宜的通知，应当按照本协议载明的联系方式发出。任何一方的联系方式发生变更的，应当及时通知对方，否则因此产生的一切不利后果自行承担。</w:t>
      </w:r>
    </w:p>
    <w:p>
      <w:pPr>
        <w:snapToGrid w:val="0"/>
        <w:spacing w:line="360" w:lineRule="auto"/>
        <w:contextualSpacing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（以下无正文）</w:t>
      </w:r>
    </w:p>
    <w:p>
      <w:pPr>
        <w:spacing w:line="360" w:lineRule="auto"/>
        <w:ind w:left="283" w:leftChars="135" w:firstLine="1"/>
        <w:rPr>
          <w:sz w:val="28"/>
        </w:rPr>
        <w:sectPr>
          <w:pgSz w:w="11906" w:h="16838"/>
          <w:pgMar w:top="1304" w:right="1134" w:bottom="1134" w:left="1077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left="283" w:leftChars="135" w:firstLine="1"/>
        <w:rPr>
          <w:rFonts w:hint="eastAsia" w:eastAsia="仿宋"/>
          <w:sz w:val="28"/>
        </w:rPr>
      </w:pPr>
      <w:r>
        <w:rPr>
          <w:rFonts w:eastAsia="仿宋"/>
          <w:sz w:val="28"/>
        </w:rPr>
        <w:t xml:space="preserve">甲方： </w:t>
      </w:r>
    </w:p>
    <w:p>
      <w:pPr>
        <w:spacing w:line="360" w:lineRule="auto"/>
        <w:ind w:left="283" w:leftChars="135" w:firstLine="1"/>
        <w:rPr>
          <w:rFonts w:hint="eastAsia" w:ascii="仿宋" w:hAnsi="仿宋" w:eastAsia="仿宋"/>
          <w:sz w:val="28"/>
        </w:rPr>
      </w:pPr>
      <w:r>
        <w:rPr>
          <w:rFonts w:hint="eastAsia" w:eastAsia="仿宋"/>
          <w:sz w:val="28"/>
        </w:rPr>
        <w:t>授权</w:t>
      </w:r>
      <w:r>
        <w:rPr>
          <w:rFonts w:eastAsia="仿宋"/>
          <w:sz w:val="28"/>
        </w:rPr>
        <w:t>代表</w:t>
      </w:r>
      <w:r>
        <w:rPr>
          <w:rFonts w:ascii="仿宋" w:hAnsi="仿宋" w:eastAsia="仿宋"/>
          <w:sz w:val="28"/>
        </w:rPr>
        <w:t>签字：</w:t>
      </w:r>
    </w:p>
    <w:p>
      <w:pPr>
        <w:spacing w:line="360" w:lineRule="auto"/>
        <w:ind w:left="0" w:leftChars="0" w:firstLine="280" w:firstLineChars="1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联系方式：</w:t>
      </w:r>
    </w:p>
    <w:p>
      <w:pPr>
        <w:spacing w:line="360" w:lineRule="auto"/>
        <w:ind w:firstLine="280" w:firstLineChars="1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日期：</w:t>
      </w:r>
      <w:r>
        <w:rPr>
          <w:rFonts w:hint="eastAsia" w:ascii="仿宋" w:hAnsi="仿宋" w:eastAsia="仿宋"/>
          <w:sz w:val="28"/>
        </w:rPr>
        <w:t xml:space="preserve">    </w:t>
      </w:r>
      <w:r>
        <w:rPr>
          <w:rFonts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</w:rPr>
        <w:t xml:space="preserve">   </w:t>
      </w:r>
      <w:r>
        <w:rPr>
          <w:rFonts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</w:rPr>
        <w:t xml:space="preserve">   </w:t>
      </w:r>
      <w:r>
        <w:rPr>
          <w:rFonts w:ascii="仿宋" w:hAnsi="仿宋" w:eastAsia="仿宋"/>
          <w:sz w:val="28"/>
        </w:rPr>
        <w:t>日</w:t>
      </w:r>
    </w:p>
    <w:p>
      <w:pPr>
        <w:spacing w:line="360" w:lineRule="auto"/>
        <w:ind w:left="283" w:leftChars="135" w:firstLine="840" w:firstLineChars="300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乙方：</w:t>
      </w:r>
    </w:p>
    <w:p>
      <w:pPr>
        <w:spacing w:line="360" w:lineRule="auto"/>
        <w:ind w:left="283" w:leftChars="135" w:firstLine="840" w:firstLineChars="3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授权代表</w:t>
      </w:r>
      <w:r>
        <w:rPr>
          <w:rFonts w:ascii="仿宋" w:hAnsi="仿宋" w:eastAsia="仿宋"/>
          <w:sz w:val="28"/>
        </w:rPr>
        <w:t xml:space="preserve">签字： </w:t>
      </w:r>
    </w:p>
    <w:p>
      <w:pPr>
        <w:spacing w:line="360" w:lineRule="auto"/>
        <w:ind w:left="283" w:leftChars="135" w:firstLine="840" w:firstLineChars="30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联系方式：</w:t>
      </w:r>
    </w:p>
    <w:p>
      <w:pPr>
        <w:spacing w:line="360" w:lineRule="auto"/>
        <w:ind w:left="283" w:leftChars="135" w:firstLine="840" w:firstLineChars="300"/>
        <w:rPr>
          <w:rFonts w:eastAsia="仿宋_GB2312"/>
          <w:sz w:val="30"/>
          <w:szCs w:val="30"/>
        </w:rPr>
        <w:sectPr>
          <w:type w:val="continuous"/>
          <w:pgSz w:w="11906" w:h="16838"/>
          <w:pgMar w:top="1304" w:right="1134" w:bottom="1134" w:left="1077" w:header="851" w:footer="992" w:gutter="0"/>
          <w:cols w:space="425" w:num="2"/>
          <w:docGrid w:type="lines" w:linePitch="312" w:charSpace="0"/>
        </w:sectPr>
      </w:pPr>
      <w:r>
        <w:rPr>
          <w:rFonts w:eastAsia="仿宋"/>
          <w:sz w:val="28"/>
        </w:rPr>
        <w:t>日期：</w:t>
      </w:r>
      <w:r>
        <w:rPr>
          <w:rFonts w:hint="eastAsia" w:eastAsia="仿宋"/>
          <w:sz w:val="28"/>
        </w:rPr>
        <w:t xml:space="preserve">    </w:t>
      </w:r>
      <w:r>
        <w:rPr>
          <w:rFonts w:eastAsia="仿宋"/>
          <w:sz w:val="28"/>
        </w:rPr>
        <w:t>年</w:t>
      </w:r>
      <w:r>
        <w:rPr>
          <w:rFonts w:hint="eastAsia" w:eastAsia="仿宋"/>
          <w:sz w:val="28"/>
        </w:rPr>
        <w:t xml:space="preserve">   </w:t>
      </w:r>
      <w:r>
        <w:rPr>
          <w:rFonts w:eastAsia="仿宋"/>
          <w:sz w:val="28"/>
        </w:rPr>
        <w:t>月</w:t>
      </w:r>
      <w:r>
        <w:rPr>
          <w:rFonts w:hint="eastAsia" w:eastAsia="仿宋"/>
          <w:sz w:val="28"/>
        </w:rPr>
        <w:t xml:space="preserve">   </w:t>
      </w:r>
      <w:r>
        <w:rPr>
          <w:rFonts w:eastAsia="仿宋"/>
          <w:sz w:val="28"/>
        </w:rPr>
        <w:t>日</w:t>
      </w:r>
    </w:p>
    <w:p>
      <w:pPr>
        <w:rPr>
          <w:rFonts w:hint="eastAsia" w:eastAsia="仿宋"/>
          <w:b/>
          <w:sz w:val="32"/>
          <w:szCs w:val="32"/>
        </w:rPr>
      </w:pPr>
    </w:p>
    <w:sectPr>
      <w:type w:val="continuous"/>
      <w:pgSz w:w="11906" w:h="16838"/>
      <w:pgMar w:top="1304" w:right="1134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4</w:t>
    </w:r>
    <w:r>
      <w:rPr>
        <w:b/>
        <w:bCs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24F07"/>
    <w:multiLevelType w:val="multilevel"/>
    <w:tmpl w:val="07224F07"/>
    <w:lvl w:ilvl="0" w:tentative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43283E"/>
    <w:multiLevelType w:val="multilevel"/>
    <w:tmpl w:val="3F43283E"/>
    <w:lvl w:ilvl="0" w:tentative="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TIwMzUyYzgzZDQ2NjQwZGJhMTA2NWE1NzVmZDIifQ=="/>
  </w:docVars>
  <w:rsids>
    <w:rsidRoot w:val="007B608D"/>
    <w:rsid w:val="00000E05"/>
    <w:rsid w:val="000042EB"/>
    <w:rsid w:val="00004732"/>
    <w:rsid w:val="00006B87"/>
    <w:rsid w:val="0001080E"/>
    <w:rsid w:val="0002300E"/>
    <w:rsid w:val="000248AD"/>
    <w:rsid w:val="00026F3E"/>
    <w:rsid w:val="00034003"/>
    <w:rsid w:val="000446A8"/>
    <w:rsid w:val="00053C35"/>
    <w:rsid w:val="0005430E"/>
    <w:rsid w:val="000639A8"/>
    <w:rsid w:val="000766DD"/>
    <w:rsid w:val="00084B89"/>
    <w:rsid w:val="00086D9C"/>
    <w:rsid w:val="00094DBA"/>
    <w:rsid w:val="00096D33"/>
    <w:rsid w:val="000B3E05"/>
    <w:rsid w:val="000B7C5E"/>
    <w:rsid w:val="000C4964"/>
    <w:rsid w:val="000D1CB7"/>
    <w:rsid w:val="000D301E"/>
    <w:rsid w:val="000F0415"/>
    <w:rsid w:val="00124EF3"/>
    <w:rsid w:val="00133AEE"/>
    <w:rsid w:val="00135CA7"/>
    <w:rsid w:val="0014290C"/>
    <w:rsid w:val="001465B1"/>
    <w:rsid w:val="0015059C"/>
    <w:rsid w:val="0015745B"/>
    <w:rsid w:val="00157ACC"/>
    <w:rsid w:val="001707BA"/>
    <w:rsid w:val="00183AC2"/>
    <w:rsid w:val="001900B3"/>
    <w:rsid w:val="0019612F"/>
    <w:rsid w:val="00197FAB"/>
    <w:rsid w:val="001A02ED"/>
    <w:rsid w:val="001A0CA8"/>
    <w:rsid w:val="001A313E"/>
    <w:rsid w:val="001A4927"/>
    <w:rsid w:val="001B6040"/>
    <w:rsid w:val="001C23C1"/>
    <w:rsid w:val="001C4776"/>
    <w:rsid w:val="001D0441"/>
    <w:rsid w:val="001D754B"/>
    <w:rsid w:val="001E4513"/>
    <w:rsid w:val="001E76E3"/>
    <w:rsid w:val="001F523B"/>
    <w:rsid w:val="002165BD"/>
    <w:rsid w:val="002207BA"/>
    <w:rsid w:val="002210EC"/>
    <w:rsid w:val="00221479"/>
    <w:rsid w:val="002266AB"/>
    <w:rsid w:val="00231961"/>
    <w:rsid w:val="00235E38"/>
    <w:rsid w:val="00240189"/>
    <w:rsid w:val="00240248"/>
    <w:rsid w:val="00242973"/>
    <w:rsid w:val="00242DFF"/>
    <w:rsid w:val="00252879"/>
    <w:rsid w:val="00270FDD"/>
    <w:rsid w:val="00277B6A"/>
    <w:rsid w:val="002853F8"/>
    <w:rsid w:val="00297CAF"/>
    <w:rsid w:val="002A1071"/>
    <w:rsid w:val="002B0D35"/>
    <w:rsid w:val="002B6E54"/>
    <w:rsid w:val="002C4557"/>
    <w:rsid w:val="002C6112"/>
    <w:rsid w:val="002C7139"/>
    <w:rsid w:val="002D6334"/>
    <w:rsid w:val="002E3AFF"/>
    <w:rsid w:val="002E77A0"/>
    <w:rsid w:val="002F2DD2"/>
    <w:rsid w:val="002F5732"/>
    <w:rsid w:val="00310AF3"/>
    <w:rsid w:val="00323113"/>
    <w:rsid w:val="00323681"/>
    <w:rsid w:val="00327CE4"/>
    <w:rsid w:val="0033178F"/>
    <w:rsid w:val="00343FE7"/>
    <w:rsid w:val="003515A7"/>
    <w:rsid w:val="003609B5"/>
    <w:rsid w:val="00362BAD"/>
    <w:rsid w:val="00370A25"/>
    <w:rsid w:val="00374D25"/>
    <w:rsid w:val="003753A1"/>
    <w:rsid w:val="00383956"/>
    <w:rsid w:val="00383E9E"/>
    <w:rsid w:val="00397584"/>
    <w:rsid w:val="00397828"/>
    <w:rsid w:val="003A2D11"/>
    <w:rsid w:val="003A59A4"/>
    <w:rsid w:val="003A5D01"/>
    <w:rsid w:val="003B477D"/>
    <w:rsid w:val="003C3893"/>
    <w:rsid w:val="003C513D"/>
    <w:rsid w:val="003C54BE"/>
    <w:rsid w:val="003D150C"/>
    <w:rsid w:val="003D1519"/>
    <w:rsid w:val="003F05DE"/>
    <w:rsid w:val="003F2B72"/>
    <w:rsid w:val="0040005F"/>
    <w:rsid w:val="00401139"/>
    <w:rsid w:val="0040368D"/>
    <w:rsid w:val="004215F5"/>
    <w:rsid w:val="00433010"/>
    <w:rsid w:val="00433BDE"/>
    <w:rsid w:val="004347E0"/>
    <w:rsid w:val="004477CD"/>
    <w:rsid w:val="004511C2"/>
    <w:rsid w:val="004522EF"/>
    <w:rsid w:val="00452B9A"/>
    <w:rsid w:val="00463E53"/>
    <w:rsid w:val="004641F9"/>
    <w:rsid w:val="004648B3"/>
    <w:rsid w:val="00476E91"/>
    <w:rsid w:val="00477694"/>
    <w:rsid w:val="00491D47"/>
    <w:rsid w:val="00497D90"/>
    <w:rsid w:val="004A004A"/>
    <w:rsid w:val="004A48D4"/>
    <w:rsid w:val="004C483A"/>
    <w:rsid w:val="004D455D"/>
    <w:rsid w:val="004E0525"/>
    <w:rsid w:val="004E1D91"/>
    <w:rsid w:val="004E7948"/>
    <w:rsid w:val="004F308E"/>
    <w:rsid w:val="005031B9"/>
    <w:rsid w:val="00514E4A"/>
    <w:rsid w:val="00526B40"/>
    <w:rsid w:val="00535D18"/>
    <w:rsid w:val="005372D4"/>
    <w:rsid w:val="00562ECF"/>
    <w:rsid w:val="00563C4A"/>
    <w:rsid w:val="00574E2C"/>
    <w:rsid w:val="00577C25"/>
    <w:rsid w:val="005874D4"/>
    <w:rsid w:val="005B6AED"/>
    <w:rsid w:val="005C6439"/>
    <w:rsid w:val="005C77D3"/>
    <w:rsid w:val="005D4BA7"/>
    <w:rsid w:val="005D4F7D"/>
    <w:rsid w:val="005F53BF"/>
    <w:rsid w:val="005F69AE"/>
    <w:rsid w:val="005F7027"/>
    <w:rsid w:val="00602899"/>
    <w:rsid w:val="006032BD"/>
    <w:rsid w:val="006128C2"/>
    <w:rsid w:val="00627234"/>
    <w:rsid w:val="00632626"/>
    <w:rsid w:val="00636F6A"/>
    <w:rsid w:val="00646D6D"/>
    <w:rsid w:val="00662929"/>
    <w:rsid w:val="00670A13"/>
    <w:rsid w:val="006724D9"/>
    <w:rsid w:val="00676503"/>
    <w:rsid w:val="00692A19"/>
    <w:rsid w:val="006B627E"/>
    <w:rsid w:val="006B63AD"/>
    <w:rsid w:val="006C3AD6"/>
    <w:rsid w:val="006C4D4C"/>
    <w:rsid w:val="006D08BF"/>
    <w:rsid w:val="006F2F1C"/>
    <w:rsid w:val="006F307C"/>
    <w:rsid w:val="0070713D"/>
    <w:rsid w:val="00721786"/>
    <w:rsid w:val="00730FC3"/>
    <w:rsid w:val="007361F3"/>
    <w:rsid w:val="00741810"/>
    <w:rsid w:val="007458A4"/>
    <w:rsid w:val="0075504A"/>
    <w:rsid w:val="00755DDC"/>
    <w:rsid w:val="00757DA7"/>
    <w:rsid w:val="00760E6E"/>
    <w:rsid w:val="00770736"/>
    <w:rsid w:val="00781661"/>
    <w:rsid w:val="00781720"/>
    <w:rsid w:val="00785159"/>
    <w:rsid w:val="00792F65"/>
    <w:rsid w:val="007970C5"/>
    <w:rsid w:val="007A4821"/>
    <w:rsid w:val="007A6640"/>
    <w:rsid w:val="007B149C"/>
    <w:rsid w:val="007B608D"/>
    <w:rsid w:val="007C032A"/>
    <w:rsid w:val="007C0D76"/>
    <w:rsid w:val="007D3369"/>
    <w:rsid w:val="007D3B43"/>
    <w:rsid w:val="007D4BC1"/>
    <w:rsid w:val="007E00C7"/>
    <w:rsid w:val="007E4012"/>
    <w:rsid w:val="007E6698"/>
    <w:rsid w:val="007F0035"/>
    <w:rsid w:val="0080492A"/>
    <w:rsid w:val="008316EE"/>
    <w:rsid w:val="0083277C"/>
    <w:rsid w:val="0084493A"/>
    <w:rsid w:val="00844EE1"/>
    <w:rsid w:val="00844FA3"/>
    <w:rsid w:val="0084685B"/>
    <w:rsid w:val="00847AFB"/>
    <w:rsid w:val="008502A1"/>
    <w:rsid w:val="00857D1F"/>
    <w:rsid w:val="00865937"/>
    <w:rsid w:val="008725E8"/>
    <w:rsid w:val="00880318"/>
    <w:rsid w:val="00885D9A"/>
    <w:rsid w:val="00886196"/>
    <w:rsid w:val="00890CBE"/>
    <w:rsid w:val="00896564"/>
    <w:rsid w:val="008C4248"/>
    <w:rsid w:val="008C6C07"/>
    <w:rsid w:val="008D184D"/>
    <w:rsid w:val="008D4176"/>
    <w:rsid w:val="00904062"/>
    <w:rsid w:val="00911AC4"/>
    <w:rsid w:val="0092392E"/>
    <w:rsid w:val="00925464"/>
    <w:rsid w:val="0093745B"/>
    <w:rsid w:val="009708A1"/>
    <w:rsid w:val="009739AA"/>
    <w:rsid w:val="00992042"/>
    <w:rsid w:val="009939CA"/>
    <w:rsid w:val="00994251"/>
    <w:rsid w:val="009965AC"/>
    <w:rsid w:val="009965DB"/>
    <w:rsid w:val="009C619C"/>
    <w:rsid w:val="009D00E6"/>
    <w:rsid w:val="009D0E27"/>
    <w:rsid w:val="009D5520"/>
    <w:rsid w:val="009D64D0"/>
    <w:rsid w:val="009D710A"/>
    <w:rsid w:val="009E3A5E"/>
    <w:rsid w:val="009E68D2"/>
    <w:rsid w:val="009E7670"/>
    <w:rsid w:val="009F4F59"/>
    <w:rsid w:val="00A11345"/>
    <w:rsid w:val="00A16D22"/>
    <w:rsid w:val="00A25CCE"/>
    <w:rsid w:val="00A4453F"/>
    <w:rsid w:val="00A6443E"/>
    <w:rsid w:val="00A83DFA"/>
    <w:rsid w:val="00A90673"/>
    <w:rsid w:val="00AA4BCA"/>
    <w:rsid w:val="00AA6FA3"/>
    <w:rsid w:val="00AB1145"/>
    <w:rsid w:val="00AB3908"/>
    <w:rsid w:val="00AC0D40"/>
    <w:rsid w:val="00AD3A98"/>
    <w:rsid w:val="00AD5705"/>
    <w:rsid w:val="00AE398A"/>
    <w:rsid w:val="00B00332"/>
    <w:rsid w:val="00B0232B"/>
    <w:rsid w:val="00B04E4B"/>
    <w:rsid w:val="00B06AB0"/>
    <w:rsid w:val="00B2002F"/>
    <w:rsid w:val="00B26988"/>
    <w:rsid w:val="00B33EAD"/>
    <w:rsid w:val="00B41797"/>
    <w:rsid w:val="00B41C6D"/>
    <w:rsid w:val="00B42AA0"/>
    <w:rsid w:val="00B71B03"/>
    <w:rsid w:val="00B76292"/>
    <w:rsid w:val="00B77D8F"/>
    <w:rsid w:val="00B83BF0"/>
    <w:rsid w:val="00B86E6B"/>
    <w:rsid w:val="00B941C4"/>
    <w:rsid w:val="00BA0A33"/>
    <w:rsid w:val="00BA52D9"/>
    <w:rsid w:val="00BB388D"/>
    <w:rsid w:val="00BB7BF1"/>
    <w:rsid w:val="00BD4F94"/>
    <w:rsid w:val="00BD7D45"/>
    <w:rsid w:val="00BE364F"/>
    <w:rsid w:val="00BE420A"/>
    <w:rsid w:val="00BE559E"/>
    <w:rsid w:val="00BF3013"/>
    <w:rsid w:val="00BF68A2"/>
    <w:rsid w:val="00C14571"/>
    <w:rsid w:val="00C33E89"/>
    <w:rsid w:val="00C3590B"/>
    <w:rsid w:val="00C561B3"/>
    <w:rsid w:val="00C572B9"/>
    <w:rsid w:val="00C85F39"/>
    <w:rsid w:val="00C92335"/>
    <w:rsid w:val="00CA0A9C"/>
    <w:rsid w:val="00CA1518"/>
    <w:rsid w:val="00CA5520"/>
    <w:rsid w:val="00CB2063"/>
    <w:rsid w:val="00CB460F"/>
    <w:rsid w:val="00CB5602"/>
    <w:rsid w:val="00CD03B3"/>
    <w:rsid w:val="00CE5A13"/>
    <w:rsid w:val="00CE7439"/>
    <w:rsid w:val="00CF3B42"/>
    <w:rsid w:val="00CF7058"/>
    <w:rsid w:val="00D00AFA"/>
    <w:rsid w:val="00D07B7B"/>
    <w:rsid w:val="00D11B92"/>
    <w:rsid w:val="00D17230"/>
    <w:rsid w:val="00D17DB0"/>
    <w:rsid w:val="00D22695"/>
    <w:rsid w:val="00D32B02"/>
    <w:rsid w:val="00D466F5"/>
    <w:rsid w:val="00D46CDA"/>
    <w:rsid w:val="00D47178"/>
    <w:rsid w:val="00D6308C"/>
    <w:rsid w:val="00D804F1"/>
    <w:rsid w:val="00D82CEB"/>
    <w:rsid w:val="00D8378E"/>
    <w:rsid w:val="00D8725C"/>
    <w:rsid w:val="00D96531"/>
    <w:rsid w:val="00DA6CC5"/>
    <w:rsid w:val="00DB1DCF"/>
    <w:rsid w:val="00DB2D29"/>
    <w:rsid w:val="00DB411C"/>
    <w:rsid w:val="00DB7FBF"/>
    <w:rsid w:val="00DD0A6E"/>
    <w:rsid w:val="00DD2CEC"/>
    <w:rsid w:val="00DD7A7E"/>
    <w:rsid w:val="00DF7E69"/>
    <w:rsid w:val="00E0439D"/>
    <w:rsid w:val="00E14451"/>
    <w:rsid w:val="00E16638"/>
    <w:rsid w:val="00E23738"/>
    <w:rsid w:val="00E25133"/>
    <w:rsid w:val="00E351FD"/>
    <w:rsid w:val="00E45DC8"/>
    <w:rsid w:val="00E56F32"/>
    <w:rsid w:val="00E70D06"/>
    <w:rsid w:val="00E975FE"/>
    <w:rsid w:val="00EA4D8F"/>
    <w:rsid w:val="00EA579C"/>
    <w:rsid w:val="00EB1E23"/>
    <w:rsid w:val="00EC54F4"/>
    <w:rsid w:val="00EC583E"/>
    <w:rsid w:val="00ED4708"/>
    <w:rsid w:val="00ED525C"/>
    <w:rsid w:val="00ED72B7"/>
    <w:rsid w:val="00EE5D29"/>
    <w:rsid w:val="00F12E41"/>
    <w:rsid w:val="00F13B59"/>
    <w:rsid w:val="00F2570B"/>
    <w:rsid w:val="00F357F4"/>
    <w:rsid w:val="00F45B32"/>
    <w:rsid w:val="00F51CD4"/>
    <w:rsid w:val="00F5483A"/>
    <w:rsid w:val="00F63667"/>
    <w:rsid w:val="00F740C8"/>
    <w:rsid w:val="00F91D7D"/>
    <w:rsid w:val="00FA571E"/>
    <w:rsid w:val="00FB031A"/>
    <w:rsid w:val="00FC451A"/>
    <w:rsid w:val="00FD3D49"/>
    <w:rsid w:val="00FE47B4"/>
    <w:rsid w:val="00FF037C"/>
    <w:rsid w:val="00FF3669"/>
    <w:rsid w:val="0A233025"/>
    <w:rsid w:val="0F0B3F88"/>
    <w:rsid w:val="19282C6B"/>
    <w:rsid w:val="1DB1334B"/>
    <w:rsid w:val="211C7E96"/>
    <w:rsid w:val="443627BA"/>
    <w:rsid w:val="55721827"/>
    <w:rsid w:val="687E63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文字 字符"/>
    <w:link w:val="2"/>
    <w:uiPriority w:val="0"/>
    <w:rPr>
      <w:kern w:val="2"/>
      <w:sz w:val="21"/>
      <w:szCs w:val="24"/>
    </w:rPr>
  </w:style>
  <w:style w:type="character" w:customStyle="1" w:styleId="12">
    <w:name w:val="日期 字符"/>
    <w:link w:val="3"/>
    <w:uiPriority w:val="0"/>
    <w:rPr>
      <w:kern w:val="2"/>
      <w:sz w:val="21"/>
      <w:szCs w:val="24"/>
    </w:rPr>
  </w:style>
  <w:style w:type="character" w:customStyle="1" w:styleId="13">
    <w:name w:val="页脚 字符"/>
    <w:link w:val="5"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主题 字符"/>
    <w:link w:val="7"/>
    <w:uiPriority w:val="0"/>
    <w:rPr>
      <w:b/>
      <w:bCs/>
      <w:kern w:val="2"/>
      <w:sz w:val="21"/>
      <w:szCs w:val="24"/>
    </w:rPr>
  </w:style>
  <w:style w:type="paragraph" w:customStyle="1" w:styleId="16">
    <w:name w:val="缺省文本"/>
    <w:basedOn w:val="1"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character" w:customStyle="1" w:styleId="17">
    <w:name w:val="页脚 Char"/>
    <w:uiPriority w:val="99"/>
    <w:rPr>
      <w:rFonts w:eastAsia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东大天信</Company>
  <Pages>5</Pages>
  <Words>806</Words>
  <Characters>829</Characters>
  <Lines>6</Lines>
  <Paragraphs>1</Paragraphs>
  <TotalTime>1</TotalTime>
  <ScaleCrop>false</ScaleCrop>
  <LinksUpToDate>false</LinksUpToDate>
  <CharactersWithSpaces>888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2021-07-12T09:26:00Z</dcterms:created>
  <dc:creator>赵英男</dc:creator>
  <cp:lastModifiedBy>张捷</cp:lastModifiedBy>
  <cp:lastPrinted>2007-11-27T09:05:00Z</cp:lastPrinted>
  <dcterms:modified xsi:type="dcterms:W3CDTF">2022-10-24T07:16:36Z</dcterms:modified>
  <dc:title>中国石油辽阳石化分公司聚酯厂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1CB8ACEA964246A09B081FDFFD24D68F</vt:lpwstr>
  </property>
</Properties>
</file>